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29" w:rsidRDefault="00D24A29" w:rsidP="00D24A29">
      <w:pPr>
        <w:ind w:left="-426"/>
        <w:jc w:val="both"/>
        <w:rPr>
          <w:rFonts w:ascii="Times New Roman" w:hAnsi="Times New Roman" w:cs="Times New Roman"/>
        </w:rPr>
      </w:pPr>
      <w:bookmarkStart w:id="0" w:name="_Toc354667357"/>
      <w:bookmarkStart w:id="1" w:name="_Toc354667567"/>
    </w:p>
    <w:p w:rsidR="00C02F8E" w:rsidRDefault="00C02F8E" w:rsidP="00D24A29">
      <w:pPr>
        <w:ind w:left="-426"/>
        <w:jc w:val="both"/>
        <w:rPr>
          <w:rFonts w:ascii="Times New Roman" w:hAnsi="Times New Roman" w:cs="Times New Roman"/>
        </w:rPr>
      </w:pPr>
    </w:p>
    <w:p w:rsidR="00D24A29" w:rsidRDefault="00D24A29" w:rsidP="00AE5C4D">
      <w:pPr>
        <w:ind w:firstLine="709"/>
        <w:jc w:val="both"/>
        <w:rPr>
          <w:rFonts w:ascii="Times New Roman" w:hAnsi="Times New Roman" w:cs="Times New Roman"/>
        </w:rPr>
      </w:pPr>
    </w:p>
    <w:p w:rsidR="00D24A29" w:rsidRDefault="00C02F8E" w:rsidP="00C02F8E">
      <w:pPr>
        <w:jc w:val="both"/>
        <w:rPr>
          <w:rFonts w:ascii="Times New Roman" w:hAnsi="Times New Roman" w:cs="Times New Roman"/>
        </w:rPr>
      </w:pPr>
      <w:r w:rsidRPr="00C02F8E">
        <w:rPr>
          <w:rFonts w:ascii="Times New Roman" w:hAnsi="Times New Roman" w:cs="Times New Roman"/>
          <w:noProof/>
          <w:lang w:bidi="ar-SA"/>
        </w:rPr>
        <w:drawing>
          <wp:inline distT="0" distB="0" distL="0" distR="0">
            <wp:extent cx="5734050" cy="8230870"/>
            <wp:effectExtent l="0" t="0" r="0" b="0"/>
            <wp:docPr id="2" name="Рисунок 2" descr="C:\Users\Сварка\Desktop\Выходные\СР ПМ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СР ПМ 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r="3467"/>
                    <a:stretch/>
                  </pic:blipFill>
                  <pic:spPr bwMode="auto">
                    <a:xfrm>
                      <a:off x="0" y="0"/>
                      <a:ext cx="5734431" cy="8231417"/>
                    </a:xfrm>
                    <a:prstGeom prst="rect">
                      <a:avLst/>
                    </a:prstGeom>
                    <a:noFill/>
                    <a:ln>
                      <a:noFill/>
                    </a:ln>
                    <a:extLst>
                      <a:ext uri="{53640926-AAD7-44D8-BBD7-CCE9431645EC}">
                        <a14:shadowObscured xmlns:a14="http://schemas.microsoft.com/office/drawing/2010/main"/>
                      </a:ext>
                    </a:extLst>
                  </pic:spPr>
                </pic:pic>
              </a:graphicData>
            </a:graphic>
          </wp:inline>
        </w:drawing>
      </w:r>
    </w:p>
    <w:p w:rsidR="00D24A29" w:rsidRDefault="00D24A29" w:rsidP="00AE5C4D">
      <w:pPr>
        <w:ind w:firstLine="709"/>
        <w:jc w:val="both"/>
        <w:rPr>
          <w:rFonts w:ascii="Times New Roman" w:hAnsi="Times New Roman" w:cs="Times New Roman"/>
        </w:rPr>
      </w:pPr>
    </w:p>
    <w:p w:rsidR="00C02F8E" w:rsidRDefault="00C02F8E" w:rsidP="00A67CE3">
      <w:pPr>
        <w:ind w:firstLine="709"/>
        <w:jc w:val="both"/>
        <w:rPr>
          <w:rFonts w:ascii="Times New Roman" w:hAnsi="Times New Roman" w:cs="Times New Roman"/>
        </w:rPr>
      </w:pPr>
    </w:p>
    <w:p w:rsidR="00A67CE3" w:rsidRDefault="00A67CE3" w:rsidP="00A67CE3">
      <w:pPr>
        <w:ind w:firstLine="709"/>
        <w:jc w:val="both"/>
        <w:rPr>
          <w:rFonts w:ascii="Times New Roman" w:hAnsi="Times New Roman" w:cs="Times New Roman"/>
        </w:rPr>
      </w:pPr>
      <w:bookmarkStart w:id="2" w:name="_GoBack"/>
      <w:bookmarkEnd w:id="2"/>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67CE3" w:rsidRDefault="00A67CE3" w:rsidP="00A67CE3">
      <w:pPr>
        <w:ind w:firstLine="709"/>
        <w:jc w:val="both"/>
        <w:rPr>
          <w:rFonts w:ascii="Times New Roman" w:hAnsi="Times New Roman" w:cs="Times New Roman"/>
        </w:rPr>
      </w:pPr>
      <w:r w:rsidRPr="00335958">
        <w:rPr>
          <w:rFonts w:ascii="Times New Roman" w:hAnsi="Times New Roman" w:cs="Times New Roman"/>
        </w:rPr>
        <w:t>- рабочей программы ПМ.01 Подготовка и осуществление технологических процессов изготовления сварных конструкций</w:t>
      </w:r>
      <w:r>
        <w:rPr>
          <w:rFonts w:ascii="Times New Roman" w:hAnsi="Times New Roman" w:cs="Times New Roman"/>
        </w:rPr>
        <w:t>;</w:t>
      </w:r>
    </w:p>
    <w:p w:rsidR="00A67CE3" w:rsidRPr="00BF1D95" w:rsidRDefault="00A67CE3" w:rsidP="00A67CE3">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67CE3" w:rsidRPr="00335958" w:rsidRDefault="00A67CE3" w:rsidP="00A67CE3">
      <w:pPr>
        <w:ind w:firstLine="709"/>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3A3D8E" w:rsidP="007B44BC">
      <w:pPr>
        <w:autoSpaceDE w:val="0"/>
        <w:autoSpaceDN w:val="0"/>
        <w:adjustRightInd w:val="0"/>
        <w:jc w:val="both"/>
        <w:rPr>
          <w:rFonts w:ascii="Times New Roman" w:hAnsi="Times New Roman" w:cs="Times New Roman"/>
        </w:rPr>
      </w:pPr>
      <w:r>
        <w:rPr>
          <w:rFonts w:ascii="Times New Roman" w:hAnsi="Times New Roman" w:cs="Times New Roman"/>
        </w:rPr>
        <w:t>Случаева И.В.</w:t>
      </w:r>
      <w:r w:rsidR="00A77354">
        <w:rPr>
          <w:rFonts w:ascii="Times New Roman" w:hAnsi="Times New Roman" w:cs="Times New Roman"/>
        </w:rPr>
        <w:t>, преподаватель</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AF1054"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w:t>
      </w:r>
      <w:r w:rsidR="00A67CE3" w:rsidRPr="00A67CE3">
        <w:rPr>
          <w:rFonts w:ascii="Times New Roman" w:hAnsi="Times New Roman" w:cs="Times New Roman"/>
          <w:sz w:val="26"/>
          <w:szCs w:val="26"/>
        </w:rPr>
        <w:t>ПМ.</w:t>
      </w:r>
      <w:r w:rsidR="003A3D8E" w:rsidRPr="00A67CE3">
        <w:rPr>
          <w:rFonts w:ascii="Times New Roman" w:hAnsi="Times New Roman" w:cs="Times New Roman"/>
          <w:sz w:val="26"/>
          <w:szCs w:val="26"/>
        </w:rPr>
        <w:t xml:space="preserve">01 Подготовка и осуществление технологических процессов изготовления сварных </w:t>
      </w:r>
      <w:r w:rsidR="00A77354" w:rsidRPr="00A67CE3">
        <w:rPr>
          <w:rFonts w:ascii="Times New Roman" w:hAnsi="Times New Roman" w:cs="Times New Roman"/>
          <w:sz w:val="26"/>
          <w:szCs w:val="26"/>
        </w:rPr>
        <w:t>конструкций</w:t>
      </w:r>
      <w:r w:rsidR="00A67CE3">
        <w:rPr>
          <w:rFonts w:ascii="Times New Roman" w:hAnsi="Times New Roman" w:cs="Times New Roman"/>
          <w:sz w:val="26"/>
          <w:szCs w:val="26"/>
        </w:rPr>
        <w:t xml:space="preserve"> </w:t>
      </w:r>
      <w:r w:rsidR="00A77354">
        <w:rPr>
          <w:rFonts w:ascii="Times New Roman" w:hAnsi="Times New Roman" w:cs="Times New Roman"/>
          <w:sz w:val="26"/>
          <w:szCs w:val="26"/>
        </w:rPr>
        <w:t>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F06B0A">
        <w:rPr>
          <w:rFonts w:ascii="Times New Roman" w:hAnsi="Times New Roman" w:cs="Times New Roman"/>
          <w:b/>
          <w:sz w:val="26"/>
          <w:szCs w:val="26"/>
        </w:rPr>
        <w:t>знания</w:t>
      </w:r>
      <w:r w:rsidRPr="00F06B0A">
        <w:rPr>
          <w:rFonts w:ascii="Times New Roman" w:hAnsi="Times New Roman" w:cs="Times New Roman"/>
          <w:b/>
          <w:bCs/>
          <w:sz w:val="26"/>
          <w:szCs w:val="26"/>
        </w:rPr>
        <w:t>:</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сварочных участков;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сварочного оборудования, устройство и правила эксплуатации;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источники питания;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оборудование сварочных постов;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технологический процесс подготовки деталей под сборку и сварку;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основы технологии сварки и производства сварных конструкций;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методику расчетов режимов ручных и механизированных способов сварки;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основные технологические приемы сварки и наплавки сталей, чугунов и цветных металлов;</w:t>
      </w:r>
    </w:p>
    <w:p w:rsid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технологию изготовления сварных конструкций различного класса; </w:t>
      </w:r>
    </w:p>
    <w:p w:rsidR="00F06B0A" w:rsidRPr="001F6198" w:rsidRDefault="00F06B0A" w:rsidP="001F6198">
      <w:pPr>
        <w:numPr>
          <w:ilvl w:val="0"/>
          <w:numId w:val="60"/>
        </w:numPr>
        <w:jc w:val="both"/>
        <w:rPr>
          <w:rFonts w:ascii="Times New Roman" w:hAnsi="Times New Roman" w:cs="Times New Roman"/>
          <w:sz w:val="26"/>
          <w:szCs w:val="26"/>
        </w:rPr>
      </w:pPr>
      <w:r w:rsidRPr="001F6198">
        <w:rPr>
          <w:rFonts w:ascii="Times New Roman" w:hAnsi="Times New Roman" w:cs="Times New Roman"/>
          <w:sz w:val="26"/>
          <w:szCs w:val="26"/>
        </w:rPr>
        <w:t>технику безопасности проведения сварочных работ и меры экологической защиты окружающей среды.</w:t>
      </w:r>
      <w:r w:rsidRPr="001F6198">
        <w:rPr>
          <w:rFonts w:ascii="Times New Roman" w:hAnsi="Times New Roman" w:cs="Times New Roman"/>
          <w:sz w:val="26"/>
          <w:szCs w:val="26"/>
        </w:rPr>
        <w:tab/>
      </w:r>
    </w:p>
    <w:p w:rsidR="007B44BC" w:rsidRDefault="007B44BC" w:rsidP="00F06B0A">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организовать рабочее место сварщика;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выбирать рациональный способ сборки и сварки конструкции, оптимальную технологию соединения или обработки конкретной конструкции, или материала;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использовать типовые методики выбора параметров сварочных технологических процессов;</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устанавливать режимы сварки;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рассчитывать нормы расхода основных и сварочных материалов для изготовления сварного узла или</w:t>
      </w:r>
      <w:r w:rsidRPr="00F06B0A">
        <w:rPr>
          <w:rFonts w:ascii="Times New Roman" w:hAnsi="Times New Roman" w:cs="Times New Roman"/>
          <w:sz w:val="26"/>
          <w:szCs w:val="26"/>
        </w:rPr>
        <w:tab/>
        <w:t>конструкции;</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читать рабочие чертежи сварных конструкций; </w:t>
      </w:r>
    </w:p>
    <w:p w:rsidR="007B44BC" w:rsidRPr="00290640" w:rsidRDefault="007B44BC" w:rsidP="007B44BC">
      <w:pPr>
        <w:spacing w:before="120" w:after="120"/>
        <w:ind w:firstLine="720"/>
        <w:rPr>
          <w:rFonts w:ascii="Times New Roman" w:hAnsi="Times New Roman" w:cs="Times New Roman"/>
          <w:sz w:val="26"/>
          <w:szCs w:val="26"/>
        </w:rPr>
      </w:pPr>
    </w:p>
    <w:p w:rsidR="00F06B0A" w:rsidRDefault="007B44BC" w:rsidP="00D23460">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обучающимся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sidR="00A67CE3">
        <w:rPr>
          <w:rFonts w:ascii="Times New Roman" w:hAnsi="Times New Roman" w:cs="Times New Roman"/>
          <w:b/>
          <w:bCs/>
          <w:i/>
          <w:iCs/>
          <w:sz w:val="26"/>
          <w:szCs w:val="26"/>
        </w:rPr>
        <w:t>,</w:t>
      </w:r>
      <w:r w:rsidR="00D23460" w:rsidRPr="00D23460">
        <w:t xml:space="preserve"> </w:t>
      </w:r>
      <w:r w:rsidR="00D23460" w:rsidRPr="00D23460">
        <w:rPr>
          <w:rFonts w:ascii="Times New Roman" w:hAnsi="Times New Roman" w:cs="Times New Roman"/>
          <w:b/>
          <w:bCs/>
          <w:i/>
          <w:iCs/>
          <w:sz w:val="26"/>
          <w:szCs w:val="26"/>
        </w:rPr>
        <w:t>личностными результатами в со</w:t>
      </w:r>
      <w:r w:rsidR="00D23460">
        <w:rPr>
          <w:rFonts w:ascii="Times New Roman" w:hAnsi="Times New Roman" w:cs="Times New Roman"/>
          <w:b/>
          <w:bCs/>
          <w:i/>
          <w:iCs/>
          <w:sz w:val="26"/>
          <w:szCs w:val="26"/>
        </w:rPr>
        <w:t>ответствии с рабочей программой воспитания</w:t>
      </w:r>
      <w:r w:rsidR="00F06B0A">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firstRow="0" w:lastRow="0" w:firstColumn="0" w:lastColumn="0" w:noHBand="0" w:noVBand="0"/>
      </w:tblPr>
      <w:tblGrid>
        <w:gridCol w:w="1101"/>
        <w:gridCol w:w="8538"/>
      </w:tblGrid>
      <w:tr w:rsidR="007B44BC" w:rsidRPr="00290640" w:rsidTr="00F06B0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7B44BC" w:rsidRPr="00290640" w:rsidRDefault="007B44BC" w:rsidP="00F06B0A">
            <w:pPr>
              <w:ind w:left="470" w:hanging="612"/>
              <w:jc w:val="center"/>
              <w:rPr>
                <w:rFonts w:ascii="Times New Roman" w:hAnsi="Times New Roman" w:cs="Times New Roman"/>
                <w:b/>
                <w:bCs/>
                <w:sz w:val="26"/>
                <w:szCs w:val="26"/>
              </w:rPr>
            </w:pPr>
            <w:r w:rsidRPr="00290640">
              <w:rPr>
                <w:rFonts w:ascii="Times New Roman" w:hAnsi="Times New Roman" w:cs="Times New Roman"/>
                <w:b/>
                <w:bCs/>
                <w:sz w:val="26"/>
                <w:szCs w:val="26"/>
              </w:rPr>
              <w:t>Код</w:t>
            </w:r>
          </w:p>
        </w:tc>
        <w:tc>
          <w:tcPr>
            <w:tcW w:w="8538" w:type="dxa"/>
            <w:tcBorders>
              <w:top w:val="single" w:sz="8" w:space="0" w:color="000000"/>
              <w:left w:val="single" w:sz="2" w:space="0" w:color="000000"/>
              <w:bottom w:val="single" w:sz="8" w:space="0" w:color="000000"/>
              <w:right w:val="single" w:sz="8" w:space="0" w:color="000000"/>
            </w:tcBorders>
            <w:vAlign w:val="center"/>
          </w:tcPr>
          <w:p w:rsidR="007B44BC" w:rsidRPr="00290640" w:rsidRDefault="007B44BC" w:rsidP="00F06B0A">
            <w:pPr>
              <w:ind w:left="470"/>
              <w:jc w:val="center"/>
              <w:rPr>
                <w:rFonts w:ascii="Times New Roman" w:hAnsi="Times New Roman" w:cs="Times New Roman"/>
                <w:b/>
                <w:bCs/>
                <w:sz w:val="26"/>
                <w:szCs w:val="26"/>
              </w:rPr>
            </w:pPr>
            <w:r w:rsidRPr="00290640">
              <w:rPr>
                <w:rFonts w:ascii="Times New Roman" w:hAnsi="Times New Roman" w:cs="Times New Roman"/>
                <w:b/>
                <w:bCs/>
                <w:sz w:val="26"/>
                <w:szCs w:val="26"/>
              </w:rPr>
              <w:t>Наименование результата обучения</w:t>
            </w:r>
          </w:p>
        </w:tc>
      </w:tr>
      <w:tr w:rsidR="00F06B0A" w:rsidRPr="00290640" w:rsidTr="00F06B0A">
        <w:trPr>
          <w:trHeight w:val="295"/>
        </w:trPr>
        <w:tc>
          <w:tcPr>
            <w:tcW w:w="1101" w:type="dxa"/>
            <w:tcBorders>
              <w:top w:val="single" w:sz="8" w:space="0" w:color="000000"/>
              <w:left w:val="single" w:sz="8" w:space="0" w:color="000000"/>
              <w:bottom w:val="single" w:sz="8" w:space="0" w:color="000000"/>
              <w:right w:val="single" w:sz="2"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hAnsi="Times New Roman" w:cs="Times New Roman"/>
                <w:b/>
                <w:bCs/>
                <w:i/>
                <w:iCs/>
                <w:sz w:val="26"/>
                <w:szCs w:val="26"/>
              </w:rPr>
              <w:t xml:space="preserve"> </w:t>
            </w:r>
            <w:r w:rsidRPr="008358B6">
              <w:rPr>
                <w:rFonts w:ascii="Times New Roman" w:eastAsia="Arial" w:hAnsi="Times New Roman" w:cs="Times New Roman"/>
              </w:rPr>
              <w:t xml:space="preserve">ПК 1.1.  </w:t>
            </w:r>
            <w:r>
              <w:rPr>
                <w:rFonts w:ascii="Times New Roman" w:eastAsia="Arial" w:hAnsi="Times New Roman" w:cs="Times New Roman"/>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eastAsia="Arial" w:hAnsi="Times New Roman" w:cs="Times New Roman"/>
              </w:rPr>
              <w:t>Применять различные методы, способы   и   приемы   сборки   и   сварки   конструкций   с эксплуатационными свойствами.</w:t>
            </w:r>
          </w:p>
        </w:tc>
      </w:tr>
      <w:tr w:rsidR="00F06B0A" w:rsidRPr="00290640" w:rsidTr="00F06B0A">
        <w:trPr>
          <w:trHeight w:val="26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1.2.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Выполнять техническую подготовку производства сварных конструкций.</w:t>
            </w:r>
          </w:p>
        </w:tc>
      </w:tr>
      <w:tr w:rsidR="00F06B0A" w:rsidRPr="00290640" w:rsidTr="00F06B0A">
        <w:trPr>
          <w:trHeight w:val="35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lastRenderedPageBreak/>
              <w:t xml:space="preserve">ПК 1.3.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Выбирать оборудование, приспособления и инструменты для обеспечения производства сварных соединений с заданными свойствами.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1.4.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Хранить и использовать сварочную аппаратуру и инструменты в ходе производственного процесса.</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2.</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3.</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rPr>
                <w:rFonts w:ascii="Times New Roman" w:eastAsia="Arial" w:hAnsi="Times New Roman" w:cs="Times New Roman"/>
                <w:lang w:bidi="ar-SA"/>
              </w:rPr>
            </w:pPr>
            <w:r w:rsidRPr="00F06B0A">
              <w:rPr>
                <w:rFonts w:ascii="Times New Roman" w:eastAsia="Arial" w:hAnsi="Times New Roman" w:cs="Times New Roman"/>
                <w:lang w:bidi="ar-SA"/>
              </w:rPr>
              <w:t>Решать проблемы, оценивать риски и принимать реш</w:t>
            </w:r>
            <w:r>
              <w:rPr>
                <w:rFonts w:ascii="Times New Roman" w:eastAsia="Arial" w:hAnsi="Times New Roman" w:cs="Times New Roman"/>
                <w:lang w:bidi="ar-SA"/>
              </w:rPr>
              <w:t>ения в нестандартных ситуациях.</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4.</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5.</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Использовать информационно-коммуникационные технологии для совершенствования профессиональной деятельности.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6.</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Работать в коллективе и команде, обеспечивать ее сплочение, эффективно общаться с коллегами, руководством, потребителями.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самозанятости.   </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при взаимодействии с другими</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992"/>
        <w:gridCol w:w="2693"/>
      </w:tblGrid>
      <w:tr w:rsidR="00FF3210" w:rsidRPr="00290640" w:rsidTr="00A67CE3">
        <w:tc>
          <w:tcPr>
            <w:tcW w:w="2694"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Наименование раздела, темы</w:t>
            </w:r>
          </w:p>
        </w:tc>
        <w:tc>
          <w:tcPr>
            <w:tcW w:w="3260"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Название внеаудиторной самостоятельной работы</w:t>
            </w:r>
          </w:p>
        </w:tc>
        <w:tc>
          <w:tcPr>
            <w:tcW w:w="992"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Количество часов</w:t>
            </w:r>
          </w:p>
        </w:tc>
        <w:tc>
          <w:tcPr>
            <w:tcW w:w="2693"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Форма представления результата</w:t>
            </w:r>
          </w:p>
        </w:tc>
      </w:tr>
      <w:tr w:rsidR="00101274" w:rsidRPr="00290640" w:rsidTr="00A67CE3">
        <w:tc>
          <w:tcPr>
            <w:tcW w:w="9639" w:type="dxa"/>
            <w:gridSpan w:val="4"/>
          </w:tcPr>
          <w:p w:rsidR="00101274" w:rsidRPr="00A67CE3" w:rsidRDefault="00A67CE3" w:rsidP="00A67CE3">
            <w:pPr>
              <w:pStyle w:val="af0"/>
              <w:spacing w:after="0" w:line="240" w:lineRule="auto"/>
              <w:ind w:left="785"/>
              <w:rPr>
                <w:rFonts w:ascii="Times New Roman" w:hAnsi="Times New Roman" w:cs="Times New Roman"/>
                <w:b/>
                <w:bCs/>
                <w:sz w:val="24"/>
                <w:szCs w:val="24"/>
              </w:rPr>
            </w:pPr>
            <w:r w:rsidRPr="00A67CE3">
              <w:rPr>
                <w:rFonts w:ascii="Times New Roman" w:hAnsi="Times New Roman" w:cs="Times New Roman"/>
                <w:b/>
                <w:bCs/>
                <w:sz w:val="24"/>
                <w:szCs w:val="24"/>
              </w:rPr>
              <w:t>МДК 01.01</w:t>
            </w:r>
            <w:r w:rsidRPr="00A67CE3">
              <w:rPr>
                <w:rFonts w:ascii="Times New Roman" w:hAnsi="Times New Roman" w:cs="Times New Roman"/>
                <w:sz w:val="24"/>
                <w:szCs w:val="24"/>
              </w:rPr>
              <w:t xml:space="preserve"> </w:t>
            </w:r>
            <w:r w:rsidRPr="00A67CE3">
              <w:rPr>
                <w:rFonts w:ascii="Times New Roman" w:hAnsi="Times New Roman" w:cs="Times New Roman"/>
                <w:b/>
                <w:sz w:val="24"/>
                <w:szCs w:val="24"/>
              </w:rPr>
              <w:t>Технология сварочных работ</w:t>
            </w:r>
            <w:r w:rsidRPr="00A67CE3">
              <w:rPr>
                <w:rFonts w:ascii="Times New Roman" w:hAnsi="Times New Roman" w:cs="Times New Roman"/>
                <w:b/>
                <w:bCs/>
                <w:sz w:val="24"/>
                <w:szCs w:val="24"/>
              </w:rPr>
              <w:t xml:space="preserve"> </w:t>
            </w:r>
          </w:p>
        </w:tc>
      </w:tr>
      <w:tr w:rsidR="00A67CE3" w:rsidRPr="00290640" w:rsidTr="00A67CE3">
        <w:tc>
          <w:tcPr>
            <w:tcW w:w="9639" w:type="dxa"/>
            <w:gridSpan w:val="4"/>
          </w:tcPr>
          <w:p w:rsidR="00A67CE3" w:rsidRPr="00A67CE3" w:rsidRDefault="00A67CE3" w:rsidP="00A67CE3">
            <w:pPr>
              <w:autoSpaceDE w:val="0"/>
              <w:autoSpaceDN w:val="0"/>
              <w:adjustRightInd w:val="0"/>
              <w:rPr>
                <w:rFonts w:ascii="Times New Roman" w:hAnsi="Times New Roman" w:cs="Times New Roman"/>
                <w:b/>
              </w:rPr>
            </w:pPr>
            <w:r w:rsidRPr="00A67CE3">
              <w:rPr>
                <w:rFonts w:ascii="Times New Roman" w:hAnsi="Times New Roman" w:cs="Times New Roman"/>
                <w:b/>
              </w:rPr>
              <w:t>Раздел 1.Применение различных методов, способов и приемов сборки и сварки конструкций с эксплуатационными свойствами</w:t>
            </w:r>
          </w:p>
        </w:tc>
      </w:tr>
      <w:tr w:rsidR="00FF3210" w:rsidRPr="00290640" w:rsidTr="00A67CE3">
        <w:tc>
          <w:tcPr>
            <w:tcW w:w="2694" w:type="dxa"/>
          </w:tcPr>
          <w:p w:rsidR="00FF3210" w:rsidRPr="00A67CE3" w:rsidRDefault="00FF3210" w:rsidP="00A77354">
            <w:pPr>
              <w:outlineLvl w:val="0"/>
              <w:rPr>
                <w:rFonts w:ascii="Times New Roman" w:hAnsi="Times New Roman" w:cs="Times New Roman"/>
              </w:rPr>
            </w:pPr>
            <w:r w:rsidRPr="00A67CE3">
              <w:rPr>
                <w:rFonts w:ascii="Times New Roman" w:hAnsi="Times New Roman" w:cs="Times New Roman"/>
              </w:rPr>
              <w:t>Тема 1.1. Классификация основных видов электрической сварки плавлением</w:t>
            </w:r>
          </w:p>
        </w:tc>
        <w:tc>
          <w:tcPr>
            <w:tcW w:w="3260" w:type="dxa"/>
          </w:tcPr>
          <w:p w:rsidR="00FF3210" w:rsidRPr="00A67CE3" w:rsidRDefault="00855017" w:rsidP="00855017">
            <w:pPr>
              <w:ind w:firstLine="33"/>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t>10</w:t>
            </w:r>
          </w:p>
        </w:tc>
        <w:tc>
          <w:tcPr>
            <w:tcW w:w="2693" w:type="dxa"/>
          </w:tcPr>
          <w:p w:rsidR="00FF3210"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855017"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FF3210" w:rsidP="00A77354">
            <w:pPr>
              <w:ind w:left="14" w:hanging="14"/>
              <w:rPr>
                <w:rFonts w:ascii="Times New Roman" w:hAnsi="Times New Roman" w:cs="Times New Roman"/>
                <w:bCs/>
              </w:rPr>
            </w:pPr>
            <w:r w:rsidRPr="00A67CE3">
              <w:rPr>
                <w:rFonts w:ascii="Times New Roman" w:hAnsi="Times New Roman" w:cs="Times New Roman"/>
                <w:bCs/>
              </w:rPr>
              <w:t>Тема 1.2. Теоретические основы электрической сварки плавлением</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оформление </w:t>
            </w:r>
            <w:r w:rsidRPr="00A67CE3">
              <w:rPr>
                <w:rFonts w:ascii="Times New Roman" w:hAnsi="Times New Roman" w:cs="Times New Roman"/>
                <w:bCs/>
              </w:rPr>
              <w:lastRenderedPageBreak/>
              <w:t>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lastRenderedPageBreak/>
              <w:t>18</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w:t>
            </w:r>
            <w:r w:rsidRPr="00A67CE3">
              <w:rPr>
                <w:rFonts w:ascii="Times New Roman" w:hAnsi="Times New Roman" w:cs="Times New Roman"/>
              </w:rPr>
              <w:lastRenderedPageBreak/>
              <w:t>ких работ</w:t>
            </w:r>
          </w:p>
        </w:tc>
      </w:tr>
      <w:tr w:rsidR="00FF3210" w:rsidRPr="00290640" w:rsidTr="00A67CE3">
        <w:tc>
          <w:tcPr>
            <w:tcW w:w="2694" w:type="dxa"/>
          </w:tcPr>
          <w:p w:rsidR="00FF3210" w:rsidRPr="00A67CE3" w:rsidRDefault="00FF3210" w:rsidP="00A77354">
            <w:pPr>
              <w:ind w:left="14" w:hanging="14"/>
              <w:outlineLvl w:val="0"/>
              <w:rPr>
                <w:rFonts w:ascii="Times New Roman" w:hAnsi="Times New Roman" w:cs="Times New Roman"/>
              </w:rPr>
            </w:pPr>
            <w:r w:rsidRPr="00A67CE3">
              <w:rPr>
                <w:rFonts w:ascii="Times New Roman" w:hAnsi="Times New Roman" w:cs="Times New Roman"/>
              </w:rPr>
              <w:lastRenderedPageBreak/>
              <w:t>Тема 1.3.Сварочные материалы</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12</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1.4.Сварочные напряжения и деформации</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Термическая правка изделий</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9</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 xml:space="preserve">, </w:t>
            </w:r>
          </w:p>
          <w:p w:rsidR="001233B5" w:rsidRPr="00A67CE3" w:rsidRDefault="001233B5" w:rsidP="00855017">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«Термическая правка изделий»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1.5.Технология электрической сварки и плавлением низкоуглеродистых сталей</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Сталь, чугун</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47</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темам: «Сталь», «чугун»</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1.6.Технология электрической сварки плавлением легированных сталей</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Способы повышения производительности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17</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«Способы повышения производительности сварки»</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1.7.Наплавка твердых сплавов и сварка чугуна</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w:t>
            </w:r>
            <w:r w:rsidRPr="00A67CE3">
              <w:rPr>
                <w:rFonts w:ascii="Times New Roman" w:hAnsi="Times New Roman" w:cs="Times New Roman"/>
              </w:rPr>
              <w:t xml:space="preserve"> </w:t>
            </w:r>
            <w:r w:rsidRPr="00A67CE3">
              <w:rPr>
                <w:rFonts w:ascii="Times New Roman" w:hAnsi="Times New Roman" w:cs="Times New Roman"/>
                <w:bCs/>
              </w:rPr>
              <w:t>Плазменная наплавка;</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8</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Плазменная наплавка;</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1.8.Сварка цветных металлов и сплавов</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Подготовка докладов на темы: Медь и её сплавы, Алюминий и его сплавы, Титан, никель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 xml:space="preserve"> Доклады по темам:</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bCs/>
              </w:rPr>
              <w:t xml:space="preserve">Медь и её сплавы, Алюминий и его сплавы, Титан, никель  </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lastRenderedPageBreak/>
              <w:t>Тема 1.9. Электрическая резка. Перспективные способы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20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67CE3">
        <w:tc>
          <w:tcPr>
            <w:tcW w:w="9639" w:type="dxa"/>
            <w:gridSpan w:val="4"/>
          </w:tcPr>
          <w:p w:rsidR="00101274" w:rsidRPr="00A67CE3" w:rsidRDefault="00101274" w:rsidP="00A77354">
            <w:pPr>
              <w:autoSpaceDE w:val="0"/>
              <w:autoSpaceDN w:val="0"/>
              <w:adjustRightInd w:val="0"/>
              <w:rPr>
                <w:rFonts w:ascii="Times New Roman" w:hAnsi="Times New Roman" w:cs="Times New Roman"/>
              </w:rPr>
            </w:pPr>
            <w:r w:rsidRPr="00A67CE3">
              <w:rPr>
                <w:rFonts w:ascii="Times New Roman" w:hAnsi="Times New Roman" w:cs="Times New Roman"/>
                <w:b/>
              </w:rPr>
              <w:t>Раздел 2.Выполнение технической подготовки производства сварных конструкций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2.1.Основные сведения о газопламенной обработке</w:t>
            </w:r>
          </w:p>
        </w:tc>
        <w:tc>
          <w:tcPr>
            <w:tcW w:w="3260" w:type="dxa"/>
          </w:tcPr>
          <w:p w:rsidR="00FF3210"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855017" w:rsidP="00A77354">
            <w:pPr>
              <w:jc w:val="center"/>
              <w:outlineLvl w:val="0"/>
              <w:rPr>
                <w:rFonts w:ascii="Times New Roman" w:hAnsi="Times New Roman" w:cs="Times New Roman"/>
                <w:bCs/>
              </w:rPr>
            </w:pPr>
            <w:r w:rsidRPr="00A67CE3">
              <w:rPr>
                <w:rFonts w:ascii="Times New Roman" w:hAnsi="Times New Roman" w:cs="Times New Roman"/>
                <w:bCs/>
              </w:rPr>
              <w:t>11</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2.2.Технология газовой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Материалы газовой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на тему: материалы газовой сварки</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2.3.Кислородная резка металлов</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Тема2.4.Газовая пайка и процессы пламенной обработки поверхностей изделий</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16</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5954" w:type="dxa"/>
            <w:gridSpan w:val="2"/>
            <w:vAlign w:val="center"/>
          </w:tcPr>
          <w:p w:rsidR="00FF3210" w:rsidRPr="00A67CE3" w:rsidRDefault="00101274" w:rsidP="00A77354">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 xml:space="preserve"> </w:t>
            </w:r>
            <w:r w:rsidR="00FF3210" w:rsidRPr="00A67CE3">
              <w:rPr>
                <w:rFonts w:ascii="Times New Roman" w:hAnsi="Times New Roman" w:cs="Times New Roman"/>
                <w:b/>
              </w:rPr>
              <w:t>Всего часов</w:t>
            </w:r>
          </w:p>
        </w:tc>
        <w:tc>
          <w:tcPr>
            <w:tcW w:w="992" w:type="dxa"/>
            <w:vAlign w:val="center"/>
          </w:tcPr>
          <w:p w:rsidR="00FF3210" w:rsidRPr="00A67CE3" w:rsidRDefault="00855017" w:rsidP="00A77354">
            <w:pPr>
              <w:autoSpaceDE w:val="0"/>
              <w:autoSpaceDN w:val="0"/>
              <w:adjustRightInd w:val="0"/>
              <w:spacing w:before="120" w:after="120"/>
              <w:rPr>
                <w:rFonts w:ascii="Times New Roman" w:hAnsi="Times New Roman" w:cs="Times New Roman"/>
                <w:b/>
              </w:rPr>
            </w:pPr>
            <w:r w:rsidRPr="00A67CE3">
              <w:rPr>
                <w:rFonts w:ascii="Times New Roman" w:hAnsi="Times New Roman" w:cs="Times New Roman"/>
                <w:b/>
              </w:rPr>
              <w:t>207</w:t>
            </w:r>
          </w:p>
        </w:tc>
        <w:tc>
          <w:tcPr>
            <w:tcW w:w="2693" w:type="dxa"/>
          </w:tcPr>
          <w:p w:rsidR="00FF3210" w:rsidRPr="00A67CE3" w:rsidRDefault="00FF3210" w:rsidP="001233B5">
            <w:pPr>
              <w:autoSpaceDE w:val="0"/>
              <w:autoSpaceDN w:val="0"/>
              <w:adjustRightInd w:val="0"/>
              <w:rPr>
                <w:rFonts w:ascii="Times New Roman" w:hAnsi="Times New Roman" w:cs="Times New Roman"/>
              </w:rPr>
            </w:pPr>
          </w:p>
        </w:tc>
      </w:tr>
      <w:tr w:rsidR="00A67CE3" w:rsidRPr="00A67CE3" w:rsidTr="00A67CE3">
        <w:tc>
          <w:tcPr>
            <w:tcW w:w="9639" w:type="dxa"/>
            <w:gridSpan w:val="4"/>
          </w:tcPr>
          <w:p w:rsidR="00A67CE3" w:rsidRPr="00A67CE3" w:rsidRDefault="00A67CE3" w:rsidP="00A67CE3">
            <w:pPr>
              <w:pStyle w:val="af0"/>
              <w:spacing w:after="0" w:line="240" w:lineRule="auto"/>
              <w:ind w:left="0"/>
              <w:rPr>
                <w:rFonts w:ascii="Times New Roman" w:hAnsi="Times New Roman" w:cs="Times New Roman"/>
                <w:b/>
                <w:bCs/>
                <w:sz w:val="24"/>
                <w:szCs w:val="24"/>
              </w:rPr>
            </w:pPr>
            <w:r w:rsidRPr="00A67CE3">
              <w:rPr>
                <w:rFonts w:ascii="Times New Roman" w:hAnsi="Times New Roman" w:cs="Times New Roman"/>
                <w:b/>
                <w:bCs/>
                <w:sz w:val="24"/>
                <w:szCs w:val="24"/>
              </w:rPr>
              <w:t>МДК 01.02 Основное оборудование для производства сварных конструкций</w:t>
            </w:r>
          </w:p>
        </w:tc>
      </w:tr>
      <w:tr w:rsidR="00A67CE3" w:rsidRPr="00A67CE3" w:rsidTr="00A67CE3">
        <w:tc>
          <w:tcPr>
            <w:tcW w:w="9639" w:type="dxa"/>
            <w:gridSpan w:val="4"/>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3.Выбор оборудования, приспособлений и инструментов для обеспечения производства сварных соединений с заданными свойствами</w:t>
            </w:r>
          </w:p>
        </w:tc>
      </w:tr>
      <w:tr w:rsidR="00A67CE3" w:rsidRPr="00290640" w:rsidTr="00A67CE3">
        <w:tc>
          <w:tcPr>
            <w:tcW w:w="2694" w:type="dxa"/>
          </w:tcPr>
          <w:p w:rsidR="00A67CE3" w:rsidRPr="00A67CE3" w:rsidRDefault="00A67CE3" w:rsidP="00644B62">
            <w:pPr>
              <w:ind w:left="14" w:hanging="14"/>
              <w:rPr>
                <w:rFonts w:ascii="Times New Roman" w:hAnsi="Times New Roman" w:cs="Times New Roman"/>
                <w:bCs/>
              </w:rPr>
            </w:pPr>
            <w:r w:rsidRPr="00A67CE3">
              <w:rPr>
                <w:rFonts w:ascii="Times New Roman" w:hAnsi="Times New Roman" w:cs="Times New Roman"/>
                <w:bCs/>
              </w:rPr>
              <w:t>Тема 3.1. Теоретические основы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highlight w:val="yellow"/>
              </w:rPr>
            </w:pPr>
            <w:r w:rsidRPr="00A67CE3">
              <w:rPr>
                <w:rFonts w:ascii="Times New Roman" w:hAnsi="Times New Roman" w:cs="Times New Roman"/>
                <w:bCs/>
              </w:rPr>
              <w:t>21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3.2. Аппаратура управления машинами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3.3. Технология контактной точечной, рельефной и шовной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Оформление лабораторно-практической работы.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3.4. Машины контактной точечной</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3.5. Технология контактной стыковой сварки</w:t>
            </w:r>
          </w:p>
          <w:p w:rsidR="00A67CE3" w:rsidRPr="00A67CE3" w:rsidRDefault="00A67CE3" w:rsidP="00644B62">
            <w:pPr>
              <w:rPr>
                <w:rFonts w:ascii="Times New Roman" w:hAnsi="Times New Roman" w:cs="Times New Roman"/>
              </w:rPr>
            </w:pP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3.6.Машины контактной стыковой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3.7. Механизация и автоматизация контактной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3.8. Техническая эксплуатация машин, организация рабочего места, техника безопасности при контактной сварке</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A67CE3" w:rsidTr="00A67CE3">
        <w:tc>
          <w:tcPr>
            <w:tcW w:w="9639" w:type="dxa"/>
            <w:gridSpan w:val="4"/>
            <w:vAlign w:val="bottom"/>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4. Хранение и использование сварочной аппаратуры и инструментов в ходе производственного процесса свойствами</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4.1.Общие требования к источникам питания дуговой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4.2. Сварочные преобразователи и агрегаты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4.3. Сварочные трансформаторы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4.4. Сварочные выпрямители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4.5. Многопостовые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4.6. Специализированные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3</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Тема 4.7. </w:t>
            </w:r>
          </w:p>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Общие сведения об устройстве сварочных </w:t>
            </w:r>
            <w:r w:rsidRPr="00A67CE3">
              <w:rPr>
                <w:rFonts w:ascii="Times New Roman" w:hAnsi="Times New Roman" w:cs="Times New Roman"/>
              </w:rPr>
              <w:lastRenderedPageBreak/>
              <w:t>автоматов и полуавтоматов</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lastRenderedPageBreak/>
              <w:t xml:space="preserve">Проработка конспектов занятий, учебной и специальной технической </w:t>
            </w:r>
            <w:r w:rsidRPr="00A67CE3">
              <w:rPr>
                <w:rFonts w:ascii="Times New Roman" w:hAnsi="Times New Roman" w:cs="Times New Roman"/>
                <w:bCs/>
              </w:rPr>
              <w:lastRenderedPageBreak/>
              <w:t xml:space="preserve">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lastRenderedPageBreak/>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4.8. Сварочные полуавтоматы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4.9.Сварочные 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4.10. Оборудование для электрошлаковой, плазменной, электронно-лучевой, лазерной и других видов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4.11. Эксплуатация и текущий ремонт сварочного оборудования. Эксплуатация источников питания. Правила хранения и установки генераторов, трансформаторов и выпрямителей</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 подготовка к диф. зачёту</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5954" w:type="dxa"/>
            <w:gridSpan w:val="2"/>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Всего часов</w:t>
            </w:r>
          </w:p>
        </w:tc>
        <w:tc>
          <w:tcPr>
            <w:tcW w:w="992" w:type="dxa"/>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57</w:t>
            </w:r>
          </w:p>
        </w:tc>
        <w:tc>
          <w:tcPr>
            <w:tcW w:w="2693" w:type="dxa"/>
          </w:tcPr>
          <w:p w:rsidR="00A67CE3" w:rsidRPr="00A67CE3" w:rsidRDefault="00A67CE3" w:rsidP="00644B62">
            <w:pPr>
              <w:autoSpaceDE w:val="0"/>
              <w:autoSpaceDN w:val="0"/>
              <w:adjustRightInd w:val="0"/>
              <w:rPr>
                <w:rFonts w:ascii="Times New Roman" w:hAnsi="Times New Roman" w:cs="Times New Roman"/>
              </w:rPr>
            </w:pPr>
          </w:p>
        </w:tc>
      </w:tr>
    </w:tbl>
    <w:p w:rsidR="00FF3210" w:rsidRDefault="00FF3210" w:rsidP="00FF3210">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p>
    <w:p w:rsidR="00A67CE3" w:rsidRDefault="00A67CE3" w:rsidP="00FF3210">
      <w:pPr>
        <w:pStyle w:val="af0"/>
        <w:spacing w:after="0" w:line="240" w:lineRule="auto"/>
        <w:ind w:left="785"/>
        <w:rPr>
          <w:rFonts w:ascii="Times New Roman" w:hAnsi="Times New Roman" w:cs="Times New Roman"/>
          <w:b/>
          <w:bCs/>
          <w:sz w:val="26"/>
          <w:szCs w:val="26"/>
        </w:rPr>
      </w:pPr>
    </w:p>
    <w:p w:rsidR="007B44BC" w:rsidRPr="00290640" w:rsidRDefault="007B44BC" w:rsidP="00A67CE3">
      <w:pPr>
        <w:pStyle w:val="af0"/>
        <w:spacing w:after="0" w:line="240" w:lineRule="auto"/>
        <w:ind w:left="785"/>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w:t>
      </w:r>
      <w:r w:rsidRPr="00290640">
        <w:rPr>
          <w:rFonts w:ascii="Times New Roman" w:hAnsi="Times New Roman" w:cs="Times New Roman"/>
          <w:sz w:val="26"/>
          <w:szCs w:val="26"/>
        </w:rPr>
        <w:lastRenderedPageBreak/>
        <w:t>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F06B0A">
        <w:tc>
          <w:tcPr>
            <w:tcW w:w="1020"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290640">
        <w:rPr>
          <w:rFonts w:ascii="Times New Roman" w:hAnsi="Times New Roman" w:cs="Times New Roman"/>
        </w:rPr>
        <w:lastRenderedPageBreak/>
        <w:t>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ED5D3E" w:rsidRDefault="00ED5D3E" w:rsidP="007B44BC">
      <w:pPr>
        <w:spacing w:line="360" w:lineRule="auto"/>
        <w:jc w:val="center"/>
        <w:rPr>
          <w:rStyle w:val="10"/>
          <w:rFonts w:eastAsiaTheme="minorHAnsi"/>
          <w:b/>
        </w:rPr>
      </w:pPr>
    </w:p>
    <w:p w:rsidR="00ED5D3E" w:rsidRDefault="00ED5D3E" w:rsidP="007B44BC">
      <w:pPr>
        <w:spacing w:line="360" w:lineRule="auto"/>
        <w:jc w:val="center"/>
        <w:rPr>
          <w:rStyle w:val="10"/>
          <w:rFonts w:eastAsiaTheme="minorHAnsi"/>
          <w:b/>
        </w:rPr>
      </w:pPr>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lastRenderedPageBreak/>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lastRenderedPageBreak/>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w:t>
      </w:r>
      <w:r w:rsidRPr="00290640">
        <w:rPr>
          <w:rFonts w:ascii="Times New Roman" w:hAnsi="Times New Roman" w:cs="Times New Roman"/>
        </w:rPr>
        <w:lastRenderedPageBreak/>
        <w:t>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lastRenderedPageBreak/>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w:t>
      </w:r>
      <w:r w:rsidRPr="00290640">
        <w:rPr>
          <w:sz w:val="20"/>
          <w:szCs w:val="20"/>
        </w:rPr>
        <w:lastRenderedPageBreak/>
        <w:t xml:space="preserve">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w:t>
      </w:r>
      <w:r w:rsidRPr="00290640">
        <w:rPr>
          <w:color w:val="000000"/>
          <w:sz w:val="20"/>
          <w:szCs w:val="20"/>
        </w:rPr>
        <w:lastRenderedPageBreak/>
        <w:t xml:space="preserve">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F06B0A">
        <w:trPr>
          <w:trHeight w:val="720"/>
        </w:trPr>
        <w:tc>
          <w:tcPr>
            <w:tcW w:w="1911"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600"/>
        </w:trPr>
        <w:tc>
          <w:tcPr>
            <w:tcW w:w="1911" w:type="dxa"/>
            <w:vMerge/>
          </w:tcPr>
          <w:p w:rsidR="007B44BC" w:rsidRPr="00290640" w:rsidRDefault="007B44BC" w:rsidP="00F06B0A">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06B0A">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06B0A">
            <w:pPr>
              <w:pStyle w:val="af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06B0A">
        <w:trPr>
          <w:trHeight w:val="1441"/>
        </w:trPr>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06B0A">
            <w:pPr>
              <w:spacing w:line="240" w:lineRule="exact"/>
              <w:rPr>
                <w:rFonts w:ascii="Times New Roman" w:hAnsi="Times New Roman" w:cs="Times New Roman"/>
              </w:rPr>
            </w:pPr>
          </w:p>
        </w:tc>
        <w:tc>
          <w:tcPr>
            <w:tcW w:w="2792" w:type="dxa"/>
          </w:tcPr>
          <w:p w:rsidR="007B44BC" w:rsidRPr="00290640" w:rsidRDefault="007B44BC" w:rsidP="00F06B0A">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06B0A">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06B0A">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w:t>
      </w:r>
      <w:r w:rsidRPr="00290640">
        <w:rPr>
          <w:rFonts w:ascii="Times New Roman" w:hAnsi="Times New Roman" w:cs="Times New Roman"/>
        </w:rPr>
        <w:lastRenderedPageBreak/>
        <w:t xml:space="preserve">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F06B0A">
        <w:trPr>
          <w:trHeight w:val="765"/>
        </w:trPr>
        <w:tc>
          <w:tcPr>
            <w:tcW w:w="2032"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555"/>
        </w:trPr>
        <w:tc>
          <w:tcPr>
            <w:tcW w:w="2032" w:type="dxa"/>
            <w:vMerge/>
          </w:tcPr>
          <w:p w:rsidR="007B44BC" w:rsidRPr="00290640" w:rsidRDefault="007B44BC" w:rsidP="00F06B0A">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06B0A">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06B0A">
            <w:pPr>
              <w:spacing w:line="240" w:lineRule="exact"/>
              <w:rPr>
                <w:rFonts w:ascii="Times New Roman" w:hAnsi="Times New Roman" w:cs="Times New Roman"/>
              </w:rPr>
            </w:pPr>
          </w:p>
        </w:tc>
      </w:tr>
      <w:tr w:rsidR="007B44BC" w:rsidRPr="00290640" w:rsidTr="00F06B0A">
        <w:tc>
          <w:tcPr>
            <w:tcW w:w="2032" w:type="dxa"/>
          </w:tcPr>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w:t>
            </w:r>
            <w:r w:rsidRPr="00290640">
              <w:rPr>
                <w:rFonts w:ascii="Times New Roman" w:hAnsi="Times New Roman" w:cs="Times New Roman"/>
              </w:rPr>
              <w:lastRenderedPageBreak/>
              <w:t xml:space="preserve">регламенту.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Текст сообщения оформлен недостаточно аккуратно.</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w:t>
            </w:r>
            <w:r w:rsidRPr="00290640">
              <w:rPr>
                <w:rFonts w:ascii="Times New Roman" w:hAnsi="Times New Roman" w:cs="Times New Roman"/>
              </w:rPr>
              <w:lastRenderedPageBreak/>
              <w:t>не соответствует регламенту.</w:t>
            </w:r>
          </w:p>
        </w:tc>
        <w:tc>
          <w:tcPr>
            <w:tcW w:w="2083"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7B44BC" w:rsidRPr="00A67CE3" w:rsidRDefault="007B44BC" w:rsidP="00A67CE3">
      <w:pPr>
        <w:jc w:val="center"/>
        <w:rPr>
          <w:rFonts w:ascii="Times New Roman" w:hAnsi="Times New Roman" w:cs="Times New Roman"/>
          <w:b/>
          <w:sz w:val="28"/>
          <w:szCs w:val="28"/>
        </w:rPr>
      </w:pPr>
      <w:r w:rsidRPr="00A67CE3">
        <w:rPr>
          <w:rFonts w:ascii="Times New Roman" w:hAnsi="Times New Roman" w:cs="Times New Roman"/>
          <w:b/>
          <w:sz w:val="28"/>
          <w:szCs w:val="28"/>
        </w:rPr>
        <w:lastRenderedPageBreak/>
        <w:t xml:space="preserve">4. Информационное </w:t>
      </w:r>
      <w:r w:rsidR="00E62F5B" w:rsidRPr="00A67CE3">
        <w:rPr>
          <w:rFonts w:ascii="Times New Roman" w:hAnsi="Times New Roman" w:cs="Times New Roman"/>
          <w:b/>
          <w:sz w:val="28"/>
          <w:szCs w:val="28"/>
        </w:rPr>
        <w:t>обеспечение выполнения</w:t>
      </w:r>
      <w:r w:rsidRPr="00A67CE3">
        <w:rPr>
          <w:rFonts w:ascii="Times New Roman" w:hAnsi="Times New Roman" w:cs="Times New Roman"/>
          <w:b/>
          <w:sz w:val="28"/>
          <w:szCs w:val="28"/>
        </w:rPr>
        <w:br/>
        <w:t xml:space="preserve"> внеаудиторной самостоятельной работы</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 xml:space="preserve">               Основные источники</w:t>
      </w:r>
      <w:r w:rsidRPr="00A67CE3">
        <w:rPr>
          <w:rFonts w:ascii="Times New Roman" w:hAnsi="Times New Roman" w:cs="Times New Roman"/>
          <w:bCs/>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1.Михайлицын, С. В. Михайлицын, С.В. Основы сварочного производства: учебник / С.В. Михайлицын, М.А. Шекшеев. - Москва; Вологда: Инфра-Инженерия, 2019. - 260 с. - ISBN 978-5-9729-0381-8. - Текст: электронный. - URL: </w:t>
      </w:r>
      <w:hyperlink r:id="rId9" w:history="1">
        <w:r w:rsidRPr="00A67CE3">
          <w:rPr>
            <w:rStyle w:val="a3"/>
            <w:rFonts w:ascii="Times New Roman" w:hAnsi="Times New Roman" w:cs="Times New Roman"/>
            <w:bCs/>
          </w:rPr>
          <w:t>https://znanium.com/catalog/product/1048767</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2. Овчинников, В. В. Технология изготовления сварных конструкций: учебник / В. В. Овчинников. — Москва: ФОРУМ: ИНФРА-М, 2020. — 208 с. — (Среднее профессиональное образование). - ISBN 978-5-8199-0883-9. - Текст: электронный. - URL: </w:t>
      </w:r>
      <w:hyperlink r:id="rId10" w:history="1">
        <w:r w:rsidRPr="00A67CE3">
          <w:rPr>
            <w:rStyle w:val="a3"/>
            <w:rFonts w:ascii="Times New Roman" w:hAnsi="Times New Roman" w:cs="Times New Roman"/>
            <w:bCs/>
          </w:rPr>
          <w:t>https://znanium.com/catalog/product/1044998</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3. Овчинников, В. В. Справочник техника-сварщика: учебное пособие / В.В. Овчинников. — Москва: ФОРУМ: ИНФРА-М, 2021. — 304 с. — (Среднее профессиональное образование). - ISBN 978-5-8199-0895-2. - Текст: электронный. - URL: </w:t>
      </w:r>
      <w:hyperlink r:id="rId11" w:history="1">
        <w:r w:rsidRPr="00A67CE3">
          <w:rPr>
            <w:rStyle w:val="a3"/>
            <w:rFonts w:ascii="Times New Roman" w:hAnsi="Times New Roman" w:cs="Times New Roman"/>
            <w:bCs/>
          </w:rPr>
          <w:t>https://znanium.com/catalog/product/1758023</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            Дополнительная литература:</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1.Банов М.Д. Технология и оборудование контактной: учебник для студентов учреждений среднего профессионального образования – М.: Издательский центр Академия, 2016. – 224с.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2.Банов М.Д., Казаков Ю.В., Козуллин М.Г. Сварка и резка материалов: Учебное пособие, 2е изд., стер. - М.: Издательский центр «Академия», 2021. - 400с.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 Чебан В.А. Сварочные работы: учебное пособие, 2е изд.,-Ростов на Дону Феникс, 2018 - 412с.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Интернет-ресурсы</w:t>
      </w:r>
      <w:r w:rsidRPr="00A67CE3">
        <w:rPr>
          <w:rFonts w:ascii="Times New Roman" w:hAnsi="Times New Roman" w:cs="Times New Roman"/>
          <w:bCs/>
          <w:color w:val="auto"/>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2" w:history="1">
        <w:r w:rsidRPr="00A67CE3">
          <w:rPr>
            <w:rFonts w:ascii="Times New Roman" w:hAnsi="Times New Roman" w:cs="Times New Roman"/>
            <w:color w:val="0000FF"/>
            <w:u w:val="single"/>
          </w:rPr>
          <w:t>www.anodsvar.ru</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2.Сварочный портал - </w:t>
      </w:r>
      <w:hyperlink r:id="rId13" w:history="1">
        <w:r w:rsidRPr="00A67CE3">
          <w:rPr>
            <w:rFonts w:ascii="Times New Roman" w:hAnsi="Times New Roman" w:cs="Times New Roman"/>
            <w:color w:val="0000FF"/>
            <w:u w:val="single"/>
          </w:rPr>
          <w:t>www.svarka.com</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4" w:history="1">
        <w:r w:rsidRPr="00A67CE3">
          <w:rPr>
            <w:rFonts w:ascii="Times New Roman" w:hAnsi="Times New Roman" w:cs="Times New Roman"/>
            <w:color w:val="0000FF"/>
            <w:u w:val="single"/>
          </w:rPr>
          <w:t>www.tctena.ru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4.Информационно-справочная служба «ЦентрИнформ» - </w:t>
      </w:r>
      <w:hyperlink r:id="rId15" w:history="1">
        <w:r w:rsidRPr="00A67CE3">
          <w:rPr>
            <w:rFonts w:ascii="Times New Roman" w:hAnsi="Times New Roman" w:cs="Times New Roman"/>
            <w:color w:val="0000FF"/>
            <w:u w:val="single"/>
          </w:rPr>
          <w:t>www.info-ua.com</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5.Интернет-представительство "Компании Авант" - </w:t>
      </w:r>
      <w:hyperlink r:id="rId16" w:history="1">
        <w:r w:rsidRPr="00A67CE3">
          <w:rPr>
            <w:rFonts w:ascii="Times New Roman" w:hAnsi="Times New Roman" w:cs="Times New Roman"/>
            <w:color w:val="0000FF"/>
            <w:u w:val="single"/>
          </w:rPr>
          <w:t>www.avantcom.ru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6.Информационно-поисковая система «Первый Машиностроительный Портал» - </w:t>
      </w:r>
      <w:hyperlink r:id="rId17" w:history="1">
        <w:r w:rsidRPr="00A67CE3">
          <w:rPr>
            <w:rFonts w:ascii="Times New Roman" w:hAnsi="Times New Roman" w:cs="Times New Roman"/>
            <w:color w:val="0000FF"/>
            <w:u w:val="single"/>
          </w:rPr>
          <w:t>www.1bm.ru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7.Информационный книжный портал - </w:t>
      </w:r>
      <w:hyperlink r:id="rId18" w:history="1">
        <w:r w:rsidRPr="00A67CE3">
          <w:rPr>
            <w:rFonts w:ascii="Times New Roman" w:hAnsi="Times New Roman" w:cs="Times New Roman"/>
            <w:color w:val="0000FF"/>
            <w:u w:val="single"/>
          </w:rPr>
          <w:t>www.infobook.ru</w:t>
        </w:r>
      </w:hyperlink>
      <w:r w:rsidRPr="00A67CE3">
        <w:rPr>
          <w:rFonts w:ascii="Times New Roman" w:hAnsi="Times New Roman" w:cs="Times New Roman"/>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8.Информационно-поисковая система OBO.RUдование - </w:t>
      </w:r>
      <w:hyperlink r:id="rId19" w:history="1">
        <w:r w:rsidRPr="00A67CE3">
          <w:rPr>
            <w:rFonts w:ascii="Times New Roman" w:hAnsi="Times New Roman" w:cs="Times New Roman"/>
            <w:color w:val="0000FF"/>
            <w:u w:val="single"/>
          </w:rPr>
          <w:t>www.obo.ru</w:t>
        </w:r>
      </w:hyperlink>
      <w:r w:rsidRPr="00A67CE3">
        <w:rPr>
          <w:rFonts w:ascii="Times New Roman" w:hAnsi="Times New Roman" w:cs="Times New Roman"/>
          <w:color w:val="auto"/>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9. «Единое окно доступа к образовательным ресурсам». Форма доступа: </w:t>
      </w:r>
      <w:hyperlink r:id="rId20" w:history="1">
        <w:r w:rsidRPr="00A67CE3">
          <w:rPr>
            <w:rFonts w:ascii="Times New Roman" w:hAnsi="Times New Roman" w:cs="Times New Roman"/>
            <w:color w:val="0000FF"/>
            <w:u w:val="single"/>
          </w:rPr>
          <w:t>http://window.edu.ru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10.Электронный ресурс «Федеральный центр информационно-образовательных ресурсов». Форма доступа: </w:t>
      </w:r>
      <w:hyperlink r:id="rId21" w:history="1">
        <w:r w:rsidRPr="00A67CE3">
          <w:rPr>
            <w:rFonts w:ascii="Times New Roman" w:hAnsi="Times New Roman" w:cs="Times New Roman"/>
            <w:color w:val="0000FF"/>
            <w:u w:val="single"/>
          </w:rPr>
          <w:t>http://fcior.edu.ru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11.Электронно-библиотечная система - </w:t>
      </w:r>
      <w:hyperlink r:id="rId22" w:history="1">
        <w:r w:rsidRPr="00A67CE3">
          <w:rPr>
            <w:rFonts w:ascii="Times New Roman" w:hAnsi="Times New Roman" w:cs="Times New Roman"/>
            <w:color w:val="0000FF"/>
            <w:u w:val="single"/>
            <w:lang w:val="en-US"/>
          </w:rPr>
          <w:t>www</w:t>
        </w:r>
        <w:r w:rsidRPr="00A67CE3">
          <w:rPr>
            <w:rFonts w:ascii="Times New Roman" w:hAnsi="Times New Roman" w:cs="Times New Roman"/>
            <w:color w:val="0000FF"/>
            <w:u w:val="single"/>
          </w:rPr>
          <w:t>.</w:t>
        </w:r>
        <w:r w:rsidRPr="00A67CE3">
          <w:rPr>
            <w:rFonts w:ascii="Times New Roman" w:hAnsi="Times New Roman" w:cs="Times New Roman"/>
            <w:color w:val="0000FF"/>
            <w:u w:val="single"/>
            <w:lang w:val="en-US"/>
          </w:rPr>
          <w:t>znanium</w:t>
        </w:r>
        <w:r w:rsidRPr="00A67CE3">
          <w:rPr>
            <w:rFonts w:ascii="Times New Roman" w:hAnsi="Times New Roman" w:cs="Times New Roman"/>
            <w:color w:val="0000FF"/>
            <w:u w:val="single"/>
          </w:rPr>
          <w:t>.</w:t>
        </w:r>
        <w:r w:rsidRPr="00A67CE3">
          <w:rPr>
            <w:rFonts w:ascii="Times New Roman" w:hAnsi="Times New Roman" w:cs="Times New Roman"/>
            <w:color w:val="0000FF"/>
            <w:u w:val="single"/>
            <w:lang w:val="en-US"/>
          </w:rPr>
          <w:t>com</w:t>
        </w:r>
      </w:hyperlink>
      <w:r w:rsidRPr="00A67CE3">
        <w:rPr>
          <w:rFonts w:ascii="Times New Roman" w:hAnsi="Times New Roman" w:cs="Times New Roman"/>
          <w:color w:val="auto"/>
        </w:rPr>
        <w:t>.</w:t>
      </w:r>
    </w:p>
    <w:p w:rsidR="00A67CE3" w:rsidRPr="00A67CE3" w:rsidRDefault="00A67CE3" w:rsidP="00A67CE3">
      <w:pPr>
        <w:shd w:val="clear" w:color="auto" w:fill="FFFFFF"/>
        <w:ind w:firstLine="567"/>
        <w:jc w:val="both"/>
        <w:rPr>
          <w:rFonts w:ascii="Times New Roman" w:hAnsi="Times New Roman" w:cs="Times New Roman"/>
        </w:rPr>
      </w:pPr>
      <w:r w:rsidRPr="00A67CE3">
        <w:rPr>
          <w:rFonts w:ascii="Times New Roman" w:hAnsi="Times New Roman" w:cs="Times New Roman"/>
        </w:rPr>
        <w:t xml:space="preserve">12.Окно открытого доступа  Рособразования к информационным ресурсам </w:t>
      </w:r>
    </w:p>
    <w:p w:rsidR="00A67CE3" w:rsidRPr="00A67CE3" w:rsidRDefault="00A67CE3" w:rsidP="00A67CE3">
      <w:pPr>
        <w:shd w:val="clear" w:color="auto" w:fill="FFFFFF"/>
        <w:ind w:firstLine="567"/>
        <w:jc w:val="both"/>
        <w:rPr>
          <w:rFonts w:ascii="Times New Roman" w:hAnsi="Times New Roman" w:cs="Times New Roman"/>
        </w:rPr>
      </w:pPr>
      <w:r w:rsidRPr="00A67CE3">
        <w:rPr>
          <w:rFonts w:ascii="Times New Roman" w:hAnsi="Times New Roman" w:cs="Times New Roman"/>
          <w:lang w:val="en-US"/>
        </w:rPr>
        <w:t>http</w:t>
      </w:r>
      <w:r w:rsidRPr="00A67CE3">
        <w:rPr>
          <w:rFonts w:ascii="Times New Roman" w:hAnsi="Times New Roman" w:cs="Times New Roman"/>
        </w:rPr>
        <w:t xml:space="preserve">: // </w:t>
      </w:r>
      <w:r w:rsidRPr="00A67CE3">
        <w:rPr>
          <w:rFonts w:ascii="Times New Roman" w:hAnsi="Times New Roman" w:cs="Times New Roman"/>
          <w:lang w:val="en-US"/>
        </w:rPr>
        <w:t>www</w:t>
      </w:r>
      <w:r w:rsidRPr="00A67CE3">
        <w:rPr>
          <w:rFonts w:ascii="Times New Roman" w:hAnsi="Times New Roman" w:cs="Times New Roman"/>
        </w:rPr>
        <w:t xml:space="preserve">. </w:t>
      </w:r>
      <w:r w:rsidRPr="00A67CE3">
        <w:rPr>
          <w:rFonts w:ascii="Times New Roman" w:hAnsi="Times New Roman" w:cs="Times New Roman"/>
          <w:lang w:val="en-US"/>
        </w:rPr>
        <w:t>electromonter</w:t>
      </w:r>
      <w:r w:rsidRPr="00A67CE3">
        <w:rPr>
          <w:rFonts w:ascii="Times New Roman" w:hAnsi="Times New Roman" w:cs="Times New Roman"/>
        </w:rPr>
        <w:t>.</w:t>
      </w:r>
      <w:r w:rsidRPr="00A67CE3">
        <w:rPr>
          <w:rFonts w:ascii="Times New Roman" w:hAnsi="Times New Roman" w:cs="Times New Roman"/>
          <w:lang w:val="en-US"/>
        </w:rPr>
        <w:t>info</w:t>
      </w:r>
      <w:r w:rsidRPr="00A67CE3">
        <w:rPr>
          <w:rFonts w:ascii="Times New Roman" w:hAnsi="Times New Roman" w:cs="Times New Roman"/>
        </w:rPr>
        <w:t xml:space="preserve"> </w:t>
      </w:r>
    </w:p>
    <w:p w:rsidR="00A67CE3" w:rsidRPr="00A67CE3" w:rsidRDefault="00A67CE3" w:rsidP="00A67CE3">
      <w:pPr>
        <w:ind w:firstLine="567"/>
        <w:jc w:val="both"/>
        <w:rPr>
          <w:rFonts w:ascii="Times New Roman" w:hAnsi="Times New Roman" w:cs="Times New Roman"/>
        </w:rPr>
      </w:pPr>
      <w:r w:rsidRPr="00A67CE3">
        <w:rPr>
          <w:rFonts w:ascii="Times New Roman" w:hAnsi="Times New Roman" w:cs="Times New Roman"/>
        </w:rPr>
        <w:t>13.http://eor.edu.ru, Федеральный центр информационно-образовательных</w:t>
      </w:r>
      <w:r>
        <w:rPr>
          <w:rFonts w:ascii="Times New Roman" w:hAnsi="Times New Roman" w:cs="Times New Roman"/>
        </w:rPr>
        <w:t xml:space="preserve"> </w:t>
      </w:r>
      <w:r w:rsidRPr="00A67CE3">
        <w:rPr>
          <w:rFonts w:ascii="Times New Roman" w:hAnsi="Times New Roman" w:cs="Times New Roman"/>
        </w:rPr>
        <w:t>ресурсов</w:t>
      </w:r>
      <w:r w:rsidRPr="00A67CE3">
        <w:rPr>
          <w:rFonts w:ascii="Times New Roman" w:hAnsi="Times New Roman" w:cs="Times New Roman"/>
          <w:b/>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14.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r w:rsidRPr="00A67CE3">
          <w:rPr>
            <w:rStyle w:val="a3"/>
            <w:rFonts w:ascii="Times New Roman" w:hAnsi="Times New Roman" w:cs="Times New Roman"/>
            <w:lang w:val="en-US"/>
          </w:rPr>
          <w:t>svaga</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u w:val="single"/>
        </w:rPr>
        <w:t xml:space="preserve">  </w:t>
      </w:r>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15.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svarka</w:t>
        </w:r>
        <w:r w:rsidRPr="00A67CE3">
          <w:rPr>
            <w:rStyle w:val="a3"/>
            <w:rFonts w:ascii="Times New Roman" w:hAnsi="Times New Roman" w:cs="Times New Roman"/>
          </w:rPr>
          <w:t>.</w:t>
        </w:r>
        <w:r w:rsidRPr="00A67CE3">
          <w:rPr>
            <w:rStyle w:val="a3"/>
            <w:rFonts w:ascii="Times New Roman" w:hAnsi="Times New Roman" w:cs="Times New Roman"/>
            <w:lang w:val="en-US"/>
          </w:rPr>
          <w:t>dukon</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16. </w:t>
      </w:r>
      <w:hyperlink r:id="rId23"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r w:rsidRPr="00A67CE3">
          <w:rPr>
            <w:rStyle w:val="a3"/>
            <w:rFonts w:ascii="Times New Roman" w:hAnsi="Times New Roman" w:cs="Times New Roman"/>
            <w:lang w:val="en-US"/>
          </w:rPr>
          <w:t>esab</w:t>
        </w:r>
        <w:r w:rsidRPr="00A67CE3">
          <w:rPr>
            <w:rStyle w:val="a3"/>
            <w:rFonts w:ascii="Times New Roman" w:hAnsi="Times New Roman" w:cs="Times New Roman"/>
          </w:rPr>
          <w:t>.</w:t>
        </w:r>
        <w:r w:rsidRPr="00A67CE3">
          <w:rPr>
            <w:rStyle w:val="a3"/>
            <w:rFonts w:ascii="Times New Roman" w:hAnsi="Times New Roman" w:cs="Times New Roman"/>
            <w:lang w:val="en-US"/>
          </w:rPr>
          <w:t>com</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Сервисы и инструменты: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r w:rsidRPr="00A67CE3">
        <w:rPr>
          <w:rFonts w:ascii="Times New Roman" w:hAnsi="Times New Roman" w:cs="Times New Roman"/>
          <w:sz w:val="24"/>
          <w:szCs w:val="24"/>
        </w:rPr>
        <w:t xml:space="preserve">Skype (режим доступа: </w:t>
      </w:r>
      <w:hyperlink r:id="rId24" w:history="1">
        <w:r w:rsidRPr="00A67CE3">
          <w:rPr>
            <w:rStyle w:val="a3"/>
            <w:rFonts w:ascii="Times New Roman" w:hAnsi="Times New Roman" w:cs="Times New Roman"/>
            <w:sz w:val="24"/>
            <w:szCs w:val="24"/>
          </w:rPr>
          <w:t>https://www.skype.com/</w:t>
        </w:r>
      </w:hyperlink>
      <w:r w:rsidRPr="00A67CE3">
        <w:rPr>
          <w:rFonts w:ascii="Times New Roman" w:hAnsi="Times New Roman" w:cs="Times New Roman"/>
          <w:sz w:val="24"/>
          <w:szCs w:val="24"/>
        </w:rPr>
        <w:t xml:space="preserve">)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r w:rsidRPr="00A67CE3">
        <w:rPr>
          <w:rFonts w:ascii="Times New Roman" w:hAnsi="Times New Roman" w:cs="Times New Roman"/>
          <w:sz w:val="24"/>
          <w:szCs w:val="24"/>
        </w:rPr>
        <w:t xml:space="preserve">Zoom (режим доступа: </w:t>
      </w:r>
      <w:hyperlink w:history="1">
        <w:r w:rsidRPr="00A67CE3">
          <w:rPr>
            <w:rStyle w:val="a3"/>
            <w:rFonts w:ascii="Times New Roman" w:hAnsi="Times New Roman" w:cs="Times New Roman"/>
            <w:sz w:val="24"/>
            <w:szCs w:val="24"/>
          </w:rPr>
          <w:t>https://zoom.u s  /</w:t>
        </w:r>
      </w:hyperlink>
      <w:r w:rsidRPr="00A67CE3">
        <w:rPr>
          <w:rFonts w:ascii="Times New Roman" w:hAnsi="Times New Roman" w:cs="Times New Roman"/>
          <w:sz w:val="24"/>
          <w:szCs w:val="24"/>
        </w:rPr>
        <w:t>)</w:t>
      </w:r>
    </w:p>
    <w:p w:rsidR="00A67CE3" w:rsidRPr="00A67CE3" w:rsidRDefault="00AF1054"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hyperlink r:id="rId25" w:history="1">
        <w:r w:rsidR="00A67CE3" w:rsidRPr="00A67CE3">
          <w:rPr>
            <w:rStyle w:val="a3"/>
            <w:rFonts w:ascii="Times New Roman" w:hAnsi="Times New Roman" w:cs="Times New Roman"/>
            <w:sz w:val="24"/>
            <w:szCs w:val="24"/>
          </w:rPr>
          <w:t>https://disk.yandex.ru</w:t>
        </w:r>
      </w:hyperlink>
      <w:r w:rsidR="00A67CE3" w:rsidRPr="00A67CE3">
        <w:rPr>
          <w:rFonts w:ascii="Times New Roman" w:hAnsi="Times New Roman" w:cs="Times New Roman"/>
          <w:sz w:val="24"/>
          <w:szCs w:val="24"/>
        </w:rPr>
        <w:t xml:space="preserve"> / </w:t>
      </w: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6"/>
          <w:footerReference w:type="default" r:id="rId27"/>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8"/>
      <w:footerReference w:type="default" r:id="rId2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054" w:rsidRDefault="00AF1054">
      <w:r>
        <w:separator/>
      </w:r>
    </w:p>
  </w:endnote>
  <w:endnote w:type="continuationSeparator" w:id="0">
    <w:p w:rsidR="00AF1054" w:rsidRDefault="00AF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70</w:t>
    </w:r>
    <w:r>
      <w:rPr>
        <w:rStyle w:val="afe"/>
      </w:rPr>
      <w:fldChar w:fldCharType="end"/>
    </w:r>
  </w:p>
  <w:p w:rsidR="00A77354" w:rsidRDefault="00A7735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A7735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76</w:t>
    </w:r>
    <w:r>
      <w:rPr>
        <w:rStyle w:val="afe"/>
      </w:rPr>
      <w:fldChar w:fldCharType="end"/>
    </w:r>
  </w:p>
  <w:p w:rsidR="00A77354" w:rsidRDefault="00A7735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A7735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054" w:rsidRDefault="00AF1054">
      <w:r>
        <w:separator/>
      </w:r>
    </w:p>
  </w:footnote>
  <w:footnote w:type="continuationSeparator" w:id="0">
    <w:p w:rsidR="00AF1054" w:rsidRDefault="00AF10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76B7DAD"/>
    <w:multiLevelType w:val="hybridMultilevel"/>
    <w:tmpl w:val="5A8629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4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8">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9"/>
  </w:num>
  <w:num w:numId="2">
    <w:abstractNumId w:val="13"/>
  </w:num>
  <w:num w:numId="3">
    <w:abstractNumId w:val="32"/>
  </w:num>
  <w:num w:numId="4">
    <w:abstractNumId w:val="48"/>
  </w:num>
  <w:num w:numId="5">
    <w:abstractNumId w:val="41"/>
  </w:num>
  <w:num w:numId="6">
    <w:abstractNumId w:val="60"/>
  </w:num>
  <w:num w:numId="7">
    <w:abstractNumId w:val="53"/>
  </w:num>
  <w:num w:numId="8">
    <w:abstractNumId w:val="16"/>
  </w:num>
  <w:num w:numId="9">
    <w:abstractNumId w:val="59"/>
  </w:num>
  <w:num w:numId="10">
    <w:abstractNumId w:val="21"/>
  </w:num>
  <w:num w:numId="11">
    <w:abstractNumId w:val="57"/>
  </w:num>
  <w:num w:numId="12">
    <w:abstractNumId w:val="45"/>
  </w:num>
  <w:num w:numId="13">
    <w:abstractNumId w:val="56"/>
  </w:num>
  <w:num w:numId="14">
    <w:abstractNumId w:val="10"/>
  </w:num>
  <w:num w:numId="15">
    <w:abstractNumId w:val="20"/>
  </w:num>
  <w:num w:numId="16">
    <w:abstractNumId w:val="7"/>
  </w:num>
  <w:num w:numId="17">
    <w:abstractNumId w:val="62"/>
  </w:num>
  <w:num w:numId="18">
    <w:abstractNumId w:val="36"/>
  </w:num>
  <w:num w:numId="19">
    <w:abstractNumId w:val="49"/>
  </w:num>
  <w:num w:numId="20">
    <w:abstractNumId w:val="38"/>
  </w:num>
  <w:num w:numId="21">
    <w:abstractNumId w:val="5"/>
  </w:num>
  <w:num w:numId="22">
    <w:abstractNumId w:val="51"/>
  </w:num>
  <w:num w:numId="23">
    <w:abstractNumId w:val="14"/>
  </w:num>
  <w:num w:numId="24">
    <w:abstractNumId w:val="31"/>
  </w:num>
  <w:num w:numId="25">
    <w:abstractNumId w:val="12"/>
  </w:num>
  <w:num w:numId="26">
    <w:abstractNumId w:val="40"/>
  </w:num>
  <w:num w:numId="27">
    <w:abstractNumId w:val="61"/>
  </w:num>
  <w:num w:numId="28">
    <w:abstractNumId w:val="25"/>
  </w:num>
  <w:num w:numId="29">
    <w:abstractNumId w:val="28"/>
  </w:num>
  <w:num w:numId="30">
    <w:abstractNumId w:val="24"/>
  </w:num>
  <w:num w:numId="31">
    <w:abstractNumId w:val="22"/>
  </w:num>
  <w:num w:numId="32">
    <w:abstractNumId w:val="43"/>
  </w:num>
  <w:num w:numId="33">
    <w:abstractNumId w:val="15"/>
  </w:num>
  <w:num w:numId="34">
    <w:abstractNumId w:val="47"/>
  </w:num>
  <w:num w:numId="35">
    <w:abstractNumId w:val="58"/>
  </w:num>
  <w:num w:numId="36">
    <w:abstractNumId w:val="35"/>
  </w:num>
  <w:num w:numId="37">
    <w:abstractNumId w:val="27"/>
  </w:num>
  <w:num w:numId="38">
    <w:abstractNumId w:val="19"/>
  </w:num>
  <w:num w:numId="39">
    <w:abstractNumId w:val="37"/>
  </w:num>
  <w:num w:numId="40">
    <w:abstractNumId w:val="30"/>
  </w:num>
  <w:num w:numId="41">
    <w:abstractNumId w:val="30"/>
  </w:num>
  <w:num w:numId="42">
    <w:abstractNumId w:val="17"/>
  </w:num>
  <w:num w:numId="43">
    <w:abstractNumId w:val="33"/>
  </w:num>
  <w:num w:numId="44">
    <w:abstractNumId w:val="50"/>
  </w:num>
  <w:num w:numId="45">
    <w:abstractNumId w:val="2"/>
  </w:num>
  <w:num w:numId="46">
    <w:abstractNumId w:val="3"/>
  </w:num>
  <w:num w:numId="47">
    <w:abstractNumId w:val="6"/>
  </w:num>
  <w:num w:numId="48">
    <w:abstractNumId w:val="26"/>
  </w:num>
  <w:num w:numId="49">
    <w:abstractNumId w:val="4"/>
  </w:num>
  <w:num w:numId="50">
    <w:abstractNumId w:val="54"/>
  </w:num>
  <w:num w:numId="51">
    <w:abstractNumId w:val="52"/>
  </w:num>
  <w:num w:numId="52">
    <w:abstractNumId w:val="8"/>
  </w:num>
  <w:num w:numId="53">
    <w:abstractNumId w:val="34"/>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5"/>
  </w:num>
  <w:num w:numId="57">
    <w:abstractNumId w:val="39"/>
  </w:num>
  <w:num w:numId="58">
    <w:abstractNumId w:val="42"/>
  </w:num>
  <w:num w:numId="59">
    <w:abstractNumId w:val="9"/>
  </w:num>
  <w:num w:numId="60">
    <w:abstractNumId w:val="46"/>
  </w:num>
  <w:num w:numId="61">
    <w:abstractNumId w:val="11"/>
  </w:num>
  <w:num w:numId="6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DF0"/>
    <w:rsid w:val="000A1F47"/>
    <w:rsid w:val="000B0894"/>
    <w:rsid w:val="000B7ACA"/>
    <w:rsid w:val="000C2B4A"/>
    <w:rsid w:val="000F612C"/>
    <w:rsid w:val="00101274"/>
    <w:rsid w:val="001233B5"/>
    <w:rsid w:val="001346A3"/>
    <w:rsid w:val="00141EEA"/>
    <w:rsid w:val="00154D3C"/>
    <w:rsid w:val="00162AFC"/>
    <w:rsid w:val="0016485A"/>
    <w:rsid w:val="0017181D"/>
    <w:rsid w:val="001718C4"/>
    <w:rsid w:val="00182A08"/>
    <w:rsid w:val="001B3334"/>
    <w:rsid w:val="001D068F"/>
    <w:rsid w:val="001F6198"/>
    <w:rsid w:val="00202D90"/>
    <w:rsid w:val="002059F7"/>
    <w:rsid w:val="002074FD"/>
    <w:rsid w:val="00241A4D"/>
    <w:rsid w:val="0026546C"/>
    <w:rsid w:val="0027252F"/>
    <w:rsid w:val="0027727F"/>
    <w:rsid w:val="00290640"/>
    <w:rsid w:val="002D7729"/>
    <w:rsid w:val="002E304D"/>
    <w:rsid w:val="002E4861"/>
    <w:rsid w:val="003518EC"/>
    <w:rsid w:val="00353121"/>
    <w:rsid w:val="0037023C"/>
    <w:rsid w:val="003854C8"/>
    <w:rsid w:val="003A3D8E"/>
    <w:rsid w:val="003A4A8E"/>
    <w:rsid w:val="003D7753"/>
    <w:rsid w:val="003F28DB"/>
    <w:rsid w:val="004201AC"/>
    <w:rsid w:val="00420EEB"/>
    <w:rsid w:val="004578A7"/>
    <w:rsid w:val="004649E2"/>
    <w:rsid w:val="0047250C"/>
    <w:rsid w:val="00496C6B"/>
    <w:rsid w:val="004B2455"/>
    <w:rsid w:val="00510B44"/>
    <w:rsid w:val="00587A74"/>
    <w:rsid w:val="005A4329"/>
    <w:rsid w:val="005C04BD"/>
    <w:rsid w:val="005C275D"/>
    <w:rsid w:val="005D1028"/>
    <w:rsid w:val="005D33B4"/>
    <w:rsid w:val="00621B92"/>
    <w:rsid w:val="00641A7B"/>
    <w:rsid w:val="00663B6C"/>
    <w:rsid w:val="006862F9"/>
    <w:rsid w:val="00696953"/>
    <w:rsid w:val="006C0AD1"/>
    <w:rsid w:val="006D2196"/>
    <w:rsid w:val="006D37F6"/>
    <w:rsid w:val="006D71CA"/>
    <w:rsid w:val="0070738B"/>
    <w:rsid w:val="00733695"/>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A01E6"/>
    <w:rsid w:val="009A127C"/>
    <w:rsid w:val="009A2FCD"/>
    <w:rsid w:val="009A3CFD"/>
    <w:rsid w:val="009B798D"/>
    <w:rsid w:val="009E6AC9"/>
    <w:rsid w:val="00A01483"/>
    <w:rsid w:val="00A2036B"/>
    <w:rsid w:val="00A27026"/>
    <w:rsid w:val="00A311E8"/>
    <w:rsid w:val="00A379A2"/>
    <w:rsid w:val="00A41573"/>
    <w:rsid w:val="00A6662F"/>
    <w:rsid w:val="00A67CE3"/>
    <w:rsid w:val="00A77354"/>
    <w:rsid w:val="00AA4D3B"/>
    <w:rsid w:val="00AA516C"/>
    <w:rsid w:val="00AC1155"/>
    <w:rsid w:val="00AE5C4D"/>
    <w:rsid w:val="00AF0124"/>
    <w:rsid w:val="00AF1054"/>
    <w:rsid w:val="00AF7FF0"/>
    <w:rsid w:val="00B216A3"/>
    <w:rsid w:val="00B231DA"/>
    <w:rsid w:val="00B57B41"/>
    <w:rsid w:val="00B939B3"/>
    <w:rsid w:val="00BA06A2"/>
    <w:rsid w:val="00BD3D23"/>
    <w:rsid w:val="00BF27FB"/>
    <w:rsid w:val="00BF320B"/>
    <w:rsid w:val="00C02F8E"/>
    <w:rsid w:val="00C030E6"/>
    <w:rsid w:val="00C03F29"/>
    <w:rsid w:val="00C04946"/>
    <w:rsid w:val="00C1052A"/>
    <w:rsid w:val="00C31159"/>
    <w:rsid w:val="00C6137C"/>
    <w:rsid w:val="00C63C77"/>
    <w:rsid w:val="00C66233"/>
    <w:rsid w:val="00C719F7"/>
    <w:rsid w:val="00C7399A"/>
    <w:rsid w:val="00C7408D"/>
    <w:rsid w:val="00C74C5D"/>
    <w:rsid w:val="00C853AB"/>
    <w:rsid w:val="00CB4C01"/>
    <w:rsid w:val="00CB77DC"/>
    <w:rsid w:val="00CD6050"/>
    <w:rsid w:val="00D23460"/>
    <w:rsid w:val="00D24A29"/>
    <w:rsid w:val="00D25754"/>
    <w:rsid w:val="00D4228B"/>
    <w:rsid w:val="00D45E97"/>
    <w:rsid w:val="00D50574"/>
    <w:rsid w:val="00D857BB"/>
    <w:rsid w:val="00DA54E6"/>
    <w:rsid w:val="00DB1414"/>
    <w:rsid w:val="00DB51D7"/>
    <w:rsid w:val="00DB7998"/>
    <w:rsid w:val="00DE27F4"/>
    <w:rsid w:val="00DF6715"/>
    <w:rsid w:val="00E05186"/>
    <w:rsid w:val="00E06DE5"/>
    <w:rsid w:val="00E3310B"/>
    <w:rsid w:val="00E42FB8"/>
    <w:rsid w:val="00E451FC"/>
    <w:rsid w:val="00E616CB"/>
    <w:rsid w:val="00E62F5B"/>
    <w:rsid w:val="00E6516C"/>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C617DAB-C677-4EA5-AADD-CA6B7909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varka.com" TargetMode="External"/><Relationship Id="rId18" Type="http://schemas.openxmlformats.org/officeDocument/2006/relationships/hyperlink" Target="http://www.infobook.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cior.edu.ru" TargetMode="External"/><Relationship Id="rId7" Type="http://schemas.openxmlformats.org/officeDocument/2006/relationships/endnotes" Target="endnotes.xml"/><Relationship Id="rId12" Type="http://schemas.openxmlformats.org/officeDocument/2006/relationships/hyperlink" Target="http://www.anodsvar.ru" TargetMode="External"/><Relationship Id="rId17" Type="http://schemas.openxmlformats.org/officeDocument/2006/relationships/hyperlink" Target="http://www.1bm.ru"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www.avantcom.ru" TargetMode="External"/><Relationship Id="rId20" Type="http://schemas.openxmlformats.org/officeDocument/2006/relationships/hyperlink" Target="http://window.edu.r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24"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hyperlink" Target="http://www.info-ua.com" TargetMode="External"/><Relationship Id="rId23" Type="http://schemas.openxmlformats.org/officeDocument/2006/relationships/hyperlink" Target="http://www.esab.com/ru/ru%20%20%20/" TargetMode="External"/><Relationship Id="rId28" Type="http://schemas.openxmlformats.org/officeDocument/2006/relationships/footer" Target="footer3.xml"/><Relationship Id="rId10" Type="http://schemas.openxmlformats.org/officeDocument/2006/relationships/hyperlink" Target="https://znanium.com/catalog/product/1044998" TargetMode="External"/><Relationship Id="rId19" Type="http://schemas.openxmlformats.org/officeDocument/2006/relationships/hyperlink" Target="http://www.obo.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tctena.ru" TargetMode="External"/><Relationship Id="rId22" Type="http://schemas.openxmlformats.org/officeDocument/2006/relationships/hyperlink" Target="http://www.znanium.co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D4F35-4A1D-467A-B39E-5CC32A434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8238</Words>
  <Characters>46961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Сварка</cp:lastModifiedBy>
  <cp:revision>22</cp:revision>
  <cp:lastPrinted>2021-11-13T08:04:00Z</cp:lastPrinted>
  <dcterms:created xsi:type="dcterms:W3CDTF">2022-03-16T14:57:00Z</dcterms:created>
  <dcterms:modified xsi:type="dcterms:W3CDTF">2022-10-17T12:02:00Z</dcterms:modified>
</cp:coreProperties>
</file>